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7381" w14:textId="672C62F4" w:rsidR="000B338A" w:rsidRPr="00EF1934" w:rsidRDefault="00A812DA" w:rsidP="00EF1934">
      <w:pPr>
        <w:jc w:val="center"/>
        <w:rPr>
          <w:rFonts w:ascii="Arial" w:hAnsi="Arial" w:cs="Arial"/>
          <w:b/>
          <w:sz w:val="28"/>
          <w:szCs w:val="28"/>
          <w:lang w:val="es-CO"/>
        </w:rPr>
      </w:pPr>
      <w:r>
        <w:rPr>
          <w:rFonts w:ascii="Arial" w:hAnsi="Arial" w:cs="Arial"/>
          <w:b/>
          <w:sz w:val="28"/>
          <w:szCs w:val="28"/>
          <w:lang w:val="es-CO"/>
        </w:rPr>
        <w:t>PATAGONIA EXPRESS</w:t>
      </w:r>
      <w:r w:rsidR="003D06D9">
        <w:rPr>
          <w:rFonts w:ascii="Arial" w:hAnsi="Arial" w:cs="Arial"/>
          <w:b/>
          <w:sz w:val="28"/>
          <w:szCs w:val="28"/>
          <w:lang w:val="es-CO"/>
        </w:rPr>
        <w:t xml:space="preserve"> </w:t>
      </w:r>
      <w:r w:rsidR="0055623B">
        <w:rPr>
          <w:rFonts w:ascii="Arial" w:hAnsi="Arial" w:cs="Arial"/>
          <w:b/>
          <w:sz w:val="28"/>
          <w:szCs w:val="28"/>
          <w:lang w:val="es-CO"/>
        </w:rPr>
        <w:t xml:space="preserve"> </w:t>
      </w:r>
      <w:r w:rsidR="009F6E6D">
        <w:rPr>
          <w:rFonts w:ascii="Arial" w:hAnsi="Arial" w:cs="Arial"/>
          <w:b/>
          <w:sz w:val="28"/>
          <w:szCs w:val="28"/>
          <w:lang w:val="es-CO"/>
        </w:rPr>
        <w:t>2025</w:t>
      </w:r>
      <w:r w:rsidR="00CB2674">
        <w:rPr>
          <w:rFonts w:ascii="Arial" w:hAnsi="Arial" w:cs="Arial"/>
          <w:b/>
          <w:sz w:val="28"/>
          <w:szCs w:val="28"/>
          <w:lang w:val="es-CO"/>
        </w:rPr>
        <w:t>- 2026</w:t>
      </w:r>
    </w:p>
    <w:p w14:paraId="7491F1F4" w14:textId="635A9441" w:rsidR="00EF1934" w:rsidRDefault="003D5329" w:rsidP="00EF1934">
      <w:pPr>
        <w:jc w:val="center"/>
        <w:rPr>
          <w:rFonts w:ascii="Arial" w:hAnsi="Arial" w:cs="Arial"/>
          <w:b/>
          <w:sz w:val="28"/>
          <w:szCs w:val="28"/>
          <w:lang w:val="es-CO"/>
        </w:rPr>
      </w:pPr>
      <w:r>
        <w:rPr>
          <w:rFonts w:ascii="Arial" w:hAnsi="Arial" w:cs="Arial"/>
          <w:b/>
          <w:sz w:val="28"/>
          <w:szCs w:val="28"/>
          <w:lang w:val="es-CO"/>
        </w:rPr>
        <w:t>09</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A812DA">
        <w:rPr>
          <w:rFonts w:ascii="Arial" w:hAnsi="Arial" w:cs="Arial"/>
          <w:b/>
          <w:sz w:val="28"/>
          <w:szCs w:val="28"/>
          <w:lang w:val="es-CO"/>
        </w:rPr>
        <w:t>08</w:t>
      </w:r>
      <w:r w:rsidR="00EF1934" w:rsidRPr="00EF1934">
        <w:rPr>
          <w:rFonts w:ascii="Arial" w:hAnsi="Arial" w:cs="Arial"/>
          <w:b/>
          <w:sz w:val="28"/>
          <w:szCs w:val="28"/>
          <w:lang w:val="es-CO"/>
        </w:rPr>
        <w:t xml:space="preserve"> NOCHES</w:t>
      </w:r>
    </w:p>
    <w:p w14:paraId="1DFC1288" w14:textId="77777777"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A812DA">
        <w:rPr>
          <w:rFonts w:ascii="Arial" w:hAnsi="Arial" w:cs="Arial"/>
          <w:b/>
          <w:sz w:val="28"/>
          <w:szCs w:val="28"/>
          <w:lang w:val="es-CO"/>
        </w:rPr>
        <w:t>El Calafate- Ushuaia</w:t>
      </w:r>
    </w:p>
    <w:p w14:paraId="6A5FACAB" w14:textId="3BEA00A7"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CB2674">
        <w:rPr>
          <w:rFonts w:ascii="Arial" w:hAnsi="Arial" w:cs="Arial"/>
          <w:b/>
          <w:sz w:val="28"/>
          <w:szCs w:val="28"/>
          <w:lang w:val="es-CO"/>
        </w:rPr>
        <w:t>septiembre 01</w:t>
      </w:r>
      <w:r w:rsidR="008974CA">
        <w:rPr>
          <w:rFonts w:ascii="Arial" w:hAnsi="Arial" w:cs="Arial"/>
          <w:b/>
          <w:sz w:val="28"/>
          <w:szCs w:val="28"/>
          <w:lang w:val="es-CO"/>
        </w:rPr>
        <w:t xml:space="preserve"> </w:t>
      </w:r>
      <w:r w:rsidR="009F6E6D">
        <w:rPr>
          <w:rFonts w:ascii="Arial" w:hAnsi="Arial" w:cs="Arial"/>
          <w:b/>
          <w:sz w:val="28"/>
          <w:szCs w:val="28"/>
          <w:lang w:val="es-CO"/>
        </w:rPr>
        <w:t>de 2025</w:t>
      </w:r>
      <w:r w:rsidR="00CB2674">
        <w:rPr>
          <w:rFonts w:ascii="Arial" w:hAnsi="Arial" w:cs="Arial"/>
          <w:b/>
          <w:sz w:val="28"/>
          <w:szCs w:val="28"/>
          <w:lang w:val="es-CO"/>
        </w:rPr>
        <w:t xml:space="preserve"> a marzo 31 de 2026</w:t>
      </w:r>
    </w:p>
    <w:p w14:paraId="30B3C4A6" w14:textId="77777777" w:rsidR="00CB2674" w:rsidRPr="00CB2674" w:rsidRDefault="00CB2674" w:rsidP="00CB2674">
      <w:pPr>
        <w:pStyle w:val="ListParagraph"/>
        <w:numPr>
          <w:ilvl w:val="0"/>
          <w:numId w:val="18"/>
        </w:numPr>
        <w:autoSpaceDE w:val="0"/>
        <w:autoSpaceDN w:val="0"/>
        <w:adjustRightInd w:val="0"/>
        <w:rPr>
          <w:rFonts w:ascii="Arial" w:eastAsiaTheme="minorHAnsi" w:hAnsi="Arial" w:cs="Arial"/>
          <w:b/>
          <w:bCs/>
          <w:color w:val="EE0000"/>
          <w:sz w:val="22"/>
          <w:szCs w:val="22"/>
          <w:lang w:val="es-CO" w:eastAsia="en-US"/>
        </w:rPr>
      </w:pPr>
      <w:r w:rsidRPr="00CB2674">
        <w:rPr>
          <w:rFonts w:ascii="Arial" w:eastAsiaTheme="minorHAnsi" w:hAnsi="Arial" w:cs="Arial"/>
          <w:b/>
          <w:bCs/>
          <w:i/>
          <w:iCs/>
          <w:color w:val="EE0000"/>
          <w:sz w:val="22"/>
          <w:szCs w:val="22"/>
          <w:lang w:val="es-CO" w:eastAsia="en-US"/>
        </w:rPr>
        <w:t>Tarjeta de asistencia médica por 9 días con un cubrimiento de USD. 60.000</w:t>
      </w:r>
    </w:p>
    <w:p w14:paraId="22FF2178" w14:textId="77777777" w:rsidR="00CB2674" w:rsidRPr="00EF1934" w:rsidRDefault="00CB2674" w:rsidP="00EF1934">
      <w:pPr>
        <w:jc w:val="center"/>
        <w:rPr>
          <w:rFonts w:ascii="Arial" w:hAnsi="Arial" w:cs="Arial"/>
          <w:b/>
          <w:sz w:val="28"/>
          <w:szCs w:val="28"/>
          <w:lang w:val="es-CO"/>
        </w:rPr>
      </w:pPr>
    </w:p>
    <w:p w14:paraId="736FFDFA" w14:textId="77777777" w:rsidR="00EF1934" w:rsidRDefault="00EF1934" w:rsidP="005E3990">
      <w:pPr>
        <w:rPr>
          <w:lang w:val="es-CO"/>
        </w:rPr>
      </w:pPr>
    </w:p>
    <w:p w14:paraId="2A6F4234"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094B8B67" w14:textId="77777777" w:rsidR="00EF1934" w:rsidRDefault="00EF1934" w:rsidP="00EF1934">
      <w:pPr>
        <w:pStyle w:val="Default"/>
        <w:rPr>
          <w:rFonts w:ascii="Arial" w:hAnsi="Arial" w:cs="Arial"/>
          <w:b/>
          <w:color w:val="000000" w:themeColor="text1"/>
          <w:sz w:val="22"/>
          <w:szCs w:val="22"/>
        </w:rPr>
      </w:pPr>
    </w:p>
    <w:p w14:paraId="322F9EF9"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01 - Buenos Aires </w:t>
      </w:r>
    </w:p>
    <w:p w14:paraId="67F284E8"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5DE198F0"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32B5152B"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02 - Buenos Aires </w:t>
      </w:r>
    </w:p>
    <w:p w14:paraId="67F9CE43"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Hotel / Aeropuerto El Calafate. </w:t>
      </w:r>
    </w:p>
    <w:p w14:paraId="756AD0A8"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El Calafate </w:t>
      </w:r>
    </w:p>
    <w:p w14:paraId="1DD3A196"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5AEAC857"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7C148B11"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03 - El Calafate </w:t>
      </w:r>
    </w:p>
    <w:p w14:paraId="3B2806BC"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Excursión al Glaciar Perito Moreno con entrada al Parque incluida. </w:t>
      </w:r>
    </w:p>
    <w:p w14:paraId="09972202" w14:textId="77777777" w:rsidR="006E2AE0" w:rsidRP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El glaciar, lleva el nombre del gran explorador argentino del siglo pasado, y es de los pocos en el mundo en avance. Ello lo ha convertido en uno de los mayores espectáculos naturales de Sudamérica. Cada cierto tiempo, su frente de 60 mts.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con su embalse se eleva por sobre su nivel en aproximadamente 35 mts. Las aguas lentamente horadan un túnel en el frente del glaciar hasta que la presión lo hace desplomar. El espectáculo es indescriptible. Las aguas se precipitan en oleadas gigantescas, para luego iniciar todo el proceso nuevamente.</w:t>
      </w:r>
    </w:p>
    <w:p w14:paraId="060053B0"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59739D0"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04 - El Calafate </w:t>
      </w:r>
    </w:p>
    <w:p w14:paraId="2591C737"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64945CF9"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Ushuaia </w:t>
      </w:r>
    </w:p>
    <w:p w14:paraId="2ABFAE0D"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Hotel / Aeropuerto Ushuaia </w:t>
      </w:r>
    </w:p>
    <w:p w14:paraId="1684EA4A"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041CC9E4"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05 - Ushuaia </w:t>
      </w:r>
    </w:p>
    <w:p w14:paraId="5F79DB5C"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Medio día Excursión al Parque Nacional de Tierra del Fuego con entrada al Parque incluida. A 12 km. al oeste de Ushuaia se halla la entrada al Parque Nacional Tierra del Fuego, el único con costa marítima en nuestro país. </w:t>
      </w:r>
    </w:p>
    <w:p w14:paraId="60E146B7"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Ocupa una superficie de 63000 hectáreas donde conviven lengas, guindos, ñires, calafates, notros, flores como las orquídeas, violetas y senecios. Un paseo por este Parque Nacional, además de ofrecer múltiples vistas panorámicas sobre el Canal Beagle enmarcado por las </w:t>
      </w:r>
      <w:r w:rsidRPr="00445C23">
        <w:rPr>
          <w:rFonts w:ascii="Arial" w:eastAsiaTheme="minorHAnsi" w:hAnsi="Arial" w:cs="Arial"/>
          <w:color w:val="000000" w:themeColor="text1"/>
          <w:sz w:val="22"/>
          <w:szCs w:val="22"/>
          <w:lang w:val="es-CO" w:eastAsia="en-US"/>
        </w:rPr>
        <w:lastRenderedPageBreak/>
        <w:t xml:space="preserve">montañas y el bosque, nos acerca a la Naturaleza. La oportunidad de respirar el aire marino junto con el perfume del bosque es privilegio de pocos. </w:t>
      </w:r>
    </w:p>
    <w:p w14:paraId="3D62C2B5"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Seguiremos el recorrido por el camino que va trazando una franja muy delgada en el faldeo de la montaña; pasaremos entre turbales, diques de castores y arribaremos al Río Lapataia. </w:t>
      </w:r>
    </w:p>
    <w:p w14:paraId="10D466A2" w14:textId="47FFC72E" w:rsidR="00445C23" w:rsidRP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 xml:space="preserve">Al cruzarlo la ruta se vuelve serpenteante y salpicada de vegetación arbustiva, con vistas panorámicas, </w:t>
      </w:r>
      <w:r w:rsidR="003D5329" w:rsidRPr="00445C23">
        <w:rPr>
          <w:rFonts w:ascii="Arial" w:hAnsi="Arial" w:cs="Arial"/>
          <w:color w:val="000000" w:themeColor="text1"/>
          <w:sz w:val="22"/>
          <w:szCs w:val="22"/>
        </w:rPr>
        <w:t>como,</w:t>
      </w:r>
      <w:r w:rsidRPr="00445C23">
        <w:rPr>
          <w:rFonts w:ascii="Arial" w:hAnsi="Arial" w:cs="Arial"/>
          <w:color w:val="000000" w:themeColor="text1"/>
          <w:sz w:val="22"/>
          <w:szCs w:val="22"/>
        </w:rPr>
        <w:t xml:space="preserve"> por ejemplo, sobre la Laguna Verde. Los Kaikenes y las Bandurrias llegan aquí todos los veranos. Si desea sentirse protagonista de un cuento, le recomendamos la caminata por el Sendero que conduce a la Laguna Negra o por el Sendero Los Castores, para interpretar el trabajo de estos curiosos animales.</w:t>
      </w:r>
    </w:p>
    <w:p w14:paraId="3F721644"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Comienza entonces el tramo final hacia Lapataia (final de la Ruta Nacional Nº 3), donde los antiguos habitantes de la zona han dejado su testimonio: los concheros, increíbles yacimientos arqueológicos. </w:t>
      </w:r>
    </w:p>
    <w:p w14:paraId="16CCF823"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Antes de emprender el regreso a Ushuaia se realiza una parada frente al Lago Roca, cuyo color varía según el estado del tiempo, con la posibilidad de saborear un chocolate en la confitería. </w:t>
      </w:r>
    </w:p>
    <w:p w14:paraId="50580A7D"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C974AF4"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06 - Ushuaia </w:t>
      </w:r>
    </w:p>
    <w:p w14:paraId="332361E9"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Hotel / Aeropuerto Ushuaia. </w:t>
      </w:r>
    </w:p>
    <w:p w14:paraId="6F6FF75E"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Buenos Aires </w:t>
      </w:r>
    </w:p>
    <w:p w14:paraId="3571B52E"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Traslado Aeropuerto / Hotel. </w:t>
      </w:r>
    </w:p>
    <w:p w14:paraId="66406C11"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07EB785"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07 - Buenos Aires </w:t>
      </w:r>
    </w:p>
    <w:p w14:paraId="28534003"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Medio día Visita de la Ciudad. </w:t>
      </w:r>
    </w:p>
    <w:p w14:paraId="1CCB6CA3" w14:textId="33BF34BC" w:rsidR="00445C23" w:rsidRP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3D5329" w:rsidRPr="00445C23">
        <w:rPr>
          <w:rFonts w:ascii="Arial" w:hAnsi="Arial" w:cs="Arial"/>
          <w:color w:val="000000" w:themeColor="text1"/>
          <w:sz w:val="22"/>
          <w:szCs w:val="22"/>
        </w:rPr>
        <w:t>mayo</w:t>
      </w:r>
      <w:r w:rsidRPr="00445C23">
        <w:rPr>
          <w:rFonts w:ascii="Arial" w:hAnsi="Arial" w:cs="Arial"/>
          <w:color w:val="000000" w:themeColor="text1"/>
          <w:sz w:val="22"/>
          <w:szCs w:val="22"/>
        </w:rPr>
        <w:t xml:space="preserve"> hasta el edificio del Congreso Nacional que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w:t>
      </w:r>
    </w:p>
    <w:p w14:paraId="43136FDF"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BB7A2DD"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08 - Buenos Aires </w:t>
      </w:r>
    </w:p>
    <w:p w14:paraId="2EEFE4DC" w14:textId="77777777" w:rsidR="00445C23" w:rsidRP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r w:rsidRPr="00445C23">
        <w:rPr>
          <w:rFonts w:ascii="Arial" w:eastAsiaTheme="minorHAnsi" w:hAnsi="Arial" w:cs="Arial"/>
          <w:color w:val="000000" w:themeColor="text1"/>
          <w:sz w:val="22"/>
          <w:szCs w:val="22"/>
          <w:lang w:val="es-CO" w:eastAsia="en-US"/>
        </w:rPr>
        <w:t xml:space="preserve">Día libre para compras o excursión opcional </w:t>
      </w:r>
    </w:p>
    <w:p w14:paraId="442B86F7" w14:textId="77777777" w:rsidR="00445C23" w:rsidRDefault="00445C23" w:rsidP="00445C23">
      <w:pPr>
        <w:autoSpaceDE w:val="0"/>
        <w:autoSpaceDN w:val="0"/>
        <w:adjustRightInd w:val="0"/>
        <w:jc w:val="both"/>
        <w:rPr>
          <w:rFonts w:ascii="Arial" w:eastAsiaTheme="minorHAnsi" w:hAnsi="Arial" w:cs="Arial"/>
          <w:color w:val="000000" w:themeColor="text1"/>
          <w:sz w:val="22"/>
          <w:szCs w:val="22"/>
          <w:lang w:val="es-CO" w:eastAsia="en-US"/>
        </w:rPr>
      </w:pPr>
    </w:p>
    <w:p w14:paraId="54E590AA" w14:textId="77777777" w:rsidR="00445C23" w:rsidRPr="00445C23" w:rsidRDefault="00445C23" w:rsidP="00445C23">
      <w:pPr>
        <w:autoSpaceDE w:val="0"/>
        <w:autoSpaceDN w:val="0"/>
        <w:adjustRightInd w:val="0"/>
        <w:jc w:val="both"/>
        <w:rPr>
          <w:rFonts w:ascii="Arial" w:eastAsiaTheme="minorHAnsi" w:hAnsi="Arial" w:cs="Arial"/>
          <w:b/>
          <w:color w:val="000000" w:themeColor="text1"/>
          <w:sz w:val="22"/>
          <w:szCs w:val="22"/>
          <w:lang w:val="es-CO" w:eastAsia="en-US"/>
        </w:rPr>
      </w:pPr>
      <w:r w:rsidRPr="00445C23">
        <w:rPr>
          <w:rFonts w:ascii="Arial" w:eastAsiaTheme="minorHAnsi" w:hAnsi="Arial" w:cs="Arial"/>
          <w:b/>
          <w:color w:val="000000" w:themeColor="text1"/>
          <w:sz w:val="22"/>
          <w:szCs w:val="22"/>
          <w:lang w:val="es-CO" w:eastAsia="en-US"/>
        </w:rPr>
        <w:t xml:space="preserve">Día 09 - Buenos Aires </w:t>
      </w:r>
    </w:p>
    <w:p w14:paraId="05EBA8EC" w14:textId="77777777" w:rsidR="00445C23" w:rsidRDefault="00445C23" w:rsidP="00445C23">
      <w:pPr>
        <w:pStyle w:val="Default"/>
        <w:jc w:val="both"/>
        <w:rPr>
          <w:rFonts w:ascii="Arial" w:hAnsi="Arial" w:cs="Arial"/>
          <w:color w:val="000000" w:themeColor="text1"/>
          <w:sz w:val="22"/>
          <w:szCs w:val="22"/>
        </w:rPr>
      </w:pPr>
      <w:r w:rsidRPr="00445C23">
        <w:rPr>
          <w:rFonts w:ascii="Arial" w:hAnsi="Arial" w:cs="Arial"/>
          <w:color w:val="000000" w:themeColor="text1"/>
          <w:sz w:val="22"/>
          <w:szCs w:val="22"/>
        </w:rPr>
        <w:t>Traslado Hotel / Aeropuerto</w:t>
      </w:r>
      <w:r>
        <w:rPr>
          <w:rFonts w:ascii="Arial" w:hAnsi="Arial" w:cs="Arial"/>
          <w:color w:val="000000" w:themeColor="text1"/>
          <w:sz w:val="22"/>
          <w:szCs w:val="22"/>
        </w:rPr>
        <w:t>.</w:t>
      </w:r>
    </w:p>
    <w:p w14:paraId="3CBC0D12" w14:textId="77777777" w:rsidR="00445C23" w:rsidRPr="00445C23" w:rsidRDefault="00445C23" w:rsidP="00445C23">
      <w:pPr>
        <w:pStyle w:val="Default"/>
        <w:jc w:val="both"/>
        <w:rPr>
          <w:rFonts w:ascii="Arial" w:hAnsi="Arial" w:cs="Arial"/>
          <w:b/>
          <w:color w:val="000000" w:themeColor="text1"/>
          <w:sz w:val="22"/>
          <w:szCs w:val="22"/>
        </w:rPr>
      </w:pPr>
    </w:p>
    <w:p w14:paraId="154E533E" w14:textId="77777777" w:rsidR="00EF1934"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28D31BB3" w14:textId="77777777" w:rsidR="00EF1934" w:rsidRDefault="00EF1934" w:rsidP="00EF1934">
      <w:pPr>
        <w:pStyle w:val="Default"/>
        <w:jc w:val="both"/>
        <w:rPr>
          <w:rFonts w:ascii="Arial" w:hAnsi="Arial" w:cs="Arial"/>
          <w:b/>
          <w:color w:val="000000" w:themeColor="text1"/>
          <w:sz w:val="22"/>
          <w:szCs w:val="22"/>
        </w:rPr>
      </w:pPr>
    </w:p>
    <w:p w14:paraId="28F1A643" w14:textId="77777777" w:rsidR="0077777E" w:rsidRDefault="0077777E" w:rsidP="00EF1934">
      <w:pPr>
        <w:pStyle w:val="Default"/>
        <w:jc w:val="both"/>
        <w:rPr>
          <w:rFonts w:ascii="Arial" w:hAnsi="Arial" w:cs="Arial"/>
          <w:b/>
          <w:color w:val="000000" w:themeColor="text1"/>
          <w:sz w:val="22"/>
          <w:szCs w:val="22"/>
        </w:rPr>
      </w:pPr>
    </w:p>
    <w:p w14:paraId="3B920DE8" w14:textId="77777777" w:rsidR="0077777E" w:rsidRDefault="0077777E" w:rsidP="00EF1934">
      <w:pPr>
        <w:pStyle w:val="Default"/>
        <w:jc w:val="both"/>
        <w:rPr>
          <w:rFonts w:ascii="Arial" w:hAnsi="Arial" w:cs="Arial"/>
          <w:b/>
          <w:color w:val="000000" w:themeColor="text1"/>
          <w:sz w:val="22"/>
          <w:szCs w:val="22"/>
        </w:rPr>
      </w:pPr>
    </w:p>
    <w:p w14:paraId="57F1DF20" w14:textId="77777777" w:rsidR="0077777E" w:rsidRDefault="0077777E" w:rsidP="00EF1934">
      <w:pPr>
        <w:pStyle w:val="Default"/>
        <w:jc w:val="both"/>
        <w:rPr>
          <w:rFonts w:ascii="Arial" w:hAnsi="Arial" w:cs="Arial"/>
          <w:b/>
          <w:color w:val="000000" w:themeColor="text1"/>
          <w:sz w:val="22"/>
          <w:szCs w:val="22"/>
        </w:rPr>
      </w:pPr>
    </w:p>
    <w:p w14:paraId="0E403287" w14:textId="77777777" w:rsidR="0077777E" w:rsidRDefault="0077777E" w:rsidP="00EF1934">
      <w:pPr>
        <w:pStyle w:val="Default"/>
        <w:jc w:val="both"/>
        <w:rPr>
          <w:rFonts w:ascii="Arial" w:hAnsi="Arial" w:cs="Arial"/>
          <w:b/>
          <w:color w:val="000000" w:themeColor="text1"/>
          <w:sz w:val="22"/>
          <w:szCs w:val="22"/>
        </w:rPr>
      </w:pPr>
    </w:p>
    <w:p w14:paraId="3CBC77FD" w14:textId="77777777" w:rsidR="0077777E" w:rsidRDefault="0077777E" w:rsidP="00EF1934">
      <w:pPr>
        <w:pStyle w:val="Default"/>
        <w:jc w:val="both"/>
        <w:rPr>
          <w:rFonts w:ascii="Arial" w:hAnsi="Arial" w:cs="Arial"/>
          <w:b/>
          <w:color w:val="000000" w:themeColor="text1"/>
          <w:sz w:val="22"/>
          <w:szCs w:val="22"/>
        </w:rPr>
      </w:pPr>
    </w:p>
    <w:p w14:paraId="224F9E33" w14:textId="77777777" w:rsidR="0077777E" w:rsidRDefault="0077777E" w:rsidP="00EF1934">
      <w:pPr>
        <w:pStyle w:val="Default"/>
        <w:jc w:val="both"/>
        <w:rPr>
          <w:rFonts w:ascii="Arial" w:hAnsi="Arial" w:cs="Arial"/>
          <w:b/>
          <w:color w:val="000000" w:themeColor="text1"/>
          <w:sz w:val="22"/>
          <w:szCs w:val="22"/>
        </w:rPr>
      </w:pPr>
    </w:p>
    <w:p w14:paraId="144D5423" w14:textId="77777777" w:rsidR="0077777E" w:rsidRDefault="0077777E" w:rsidP="00EF1934">
      <w:pPr>
        <w:pStyle w:val="Default"/>
        <w:jc w:val="both"/>
        <w:rPr>
          <w:rFonts w:ascii="Arial" w:hAnsi="Arial" w:cs="Arial"/>
          <w:b/>
          <w:color w:val="000000" w:themeColor="text1"/>
          <w:sz w:val="22"/>
          <w:szCs w:val="22"/>
        </w:rPr>
      </w:pPr>
    </w:p>
    <w:p w14:paraId="4F4E3B51" w14:textId="77777777" w:rsidR="0077777E" w:rsidRDefault="0077777E" w:rsidP="00EF1934">
      <w:pPr>
        <w:pStyle w:val="Default"/>
        <w:jc w:val="both"/>
        <w:rPr>
          <w:rFonts w:ascii="Arial" w:hAnsi="Arial" w:cs="Arial"/>
          <w:b/>
          <w:color w:val="000000" w:themeColor="text1"/>
          <w:sz w:val="22"/>
          <w:szCs w:val="22"/>
        </w:rPr>
      </w:pPr>
    </w:p>
    <w:p w14:paraId="3313459E" w14:textId="77777777" w:rsidR="0077777E" w:rsidRDefault="0077777E" w:rsidP="00EF1934">
      <w:pPr>
        <w:pStyle w:val="Default"/>
        <w:jc w:val="both"/>
        <w:rPr>
          <w:rFonts w:ascii="Arial" w:hAnsi="Arial" w:cs="Arial"/>
          <w:b/>
          <w:color w:val="000000" w:themeColor="text1"/>
          <w:sz w:val="22"/>
          <w:szCs w:val="22"/>
        </w:rPr>
      </w:pPr>
    </w:p>
    <w:p w14:paraId="45DA72E0" w14:textId="07466813"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3696E65" w14:textId="77777777" w:rsidTr="00586C00">
        <w:tc>
          <w:tcPr>
            <w:tcW w:w="2616" w:type="dxa"/>
          </w:tcPr>
          <w:p w14:paraId="6875D4D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0" w:type="dxa"/>
          </w:tcPr>
          <w:p w14:paraId="0B73114D"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49" w:type="dxa"/>
          </w:tcPr>
          <w:p w14:paraId="586B7E9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85" w:type="dxa"/>
          </w:tcPr>
          <w:p w14:paraId="2EE4CCA9"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248" w:type="dxa"/>
          </w:tcPr>
          <w:p w14:paraId="1A8C4CC2"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3E9C96B7" w14:textId="77777777" w:rsidTr="00586C00">
        <w:tc>
          <w:tcPr>
            <w:tcW w:w="2616" w:type="dxa"/>
          </w:tcPr>
          <w:p w14:paraId="4EBCC9D8"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3B98434D" w14:textId="77C47A7B" w:rsidR="00F81CE6" w:rsidRDefault="008974C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Sent Calafate</w:t>
            </w:r>
            <w:r w:rsidR="00371F29">
              <w:rPr>
                <w:rFonts w:ascii="Arial" w:hAnsi="Arial" w:cs="Arial"/>
                <w:color w:val="000000" w:themeColor="text1"/>
                <w:sz w:val="22"/>
                <w:szCs w:val="22"/>
              </w:rPr>
              <w:t>3</w:t>
            </w:r>
            <w:r w:rsidR="00F81CE6">
              <w:rPr>
                <w:rFonts w:ascii="Arial" w:hAnsi="Arial" w:cs="Arial"/>
                <w:color w:val="000000" w:themeColor="text1"/>
                <w:sz w:val="22"/>
                <w:szCs w:val="22"/>
              </w:rPr>
              <w:t>*</w:t>
            </w:r>
          </w:p>
          <w:p w14:paraId="5B5AC706" w14:textId="77777777" w:rsidR="00371F29" w:rsidRPr="00404AFA"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Las Lengas 3*</w:t>
            </w:r>
          </w:p>
        </w:tc>
        <w:tc>
          <w:tcPr>
            <w:tcW w:w="1130" w:type="dxa"/>
          </w:tcPr>
          <w:p w14:paraId="5AD00F45" w14:textId="77777777" w:rsidR="00774A88" w:rsidRDefault="006838B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1222</w:t>
            </w:r>
          </w:p>
          <w:p w14:paraId="34E9D0D2" w14:textId="77777777" w:rsidR="006838B0" w:rsidRDefault="006838B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1329</w:t>
            </w:r>
          </w:p>
          <w:p w14:paraId="3EA42CDF" w14:textId="77777777" w:rsidR="006838B0" w:rsidRDefault="006838B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1420</w:t>
            </w:r>
          </w:p>
          <w:p w14:paraId="1EDD51A7" w14:textId="77777777" w:rsidR="006838B0" w:rsidRDefault="006838B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1332</w:t>
            </w:r>
          </w:p>
          <w:p w14:paraId="053CBD63" w14:textId="77777777" w:rsidR="006838B0" w:rsidRDefault="006838B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1382</w:t>
            </w:r>
          </w:p>
          <w:p w14:paraId="5B02CAEF" w14:textId="5D248177" w:rsidR="006838B0" w:rsidRPr="00404AFA" w:rsidRDefault="006838B0"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1408</w:t>
            </w:r>
          </w:p>
        </w:tc>
        <w:tc>
          <w:tcPr>
            <w:tcW w:w="849" w:type="dxa"/>
          </w:tcPr>
          <w:p w14:paraId="65619B5B" w14:textId="77777777" w:rsidR="00774A88" w:rsidRDefault="006838B0"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774</w:t>
            </w:r>
          </w:p>
          <w:p w14:paraId="3981D8CA" w14:textId="77777777" w:rsidR="006838B0" w:rsidRDefault="006838B0"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853</w:t>
            </w:r>
          </w:p>
          <w:p w14:paraId="6C9C5CF2" w14:textId="77777777" w:rsidR="006838B0" w:rsidRDefault="006838B0"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901</w:t>
            </w:r>
          </w:p>
          <w:p w14:paraId="0C580701" w14:textId="77777777" w:rsidR="006838B0" w:rsidRDefault="006838B0"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855</w:t>
            </w:r>
          </w:p>
          <w:p w14:paraId="5A73B969" w14:textId="77777777" w:rsidR="006838B0" w:rsidRDefault="006838B0"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887</w:t>
            </w:r>
          </w:p>
          <w:p w14:paraId="4FDC2AAE" w14:textId="34154A18" w:rsidR="006838B0" w:rsidRPr="00404AFA" w:rsidRDefault="006838B0"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900</w:t>
            </w:r>
          </w:p>
        </w:tc>
        <w:tc>
          <w:tcPr>
            <w:tcW w:w="985" w:type="dxa"/>
          </w:tcPr>
          <w:p w14:paraId="0DD33BE1" w14:textId="77777777" w:rsidR="00774A88" w:rsidRDefault="006838B0" w:rsidP="004D626C">
            <w:pPr>
              <w:pStyle w:val="Default"/>
              <w:jc w:val="center"/>
              <w:rPr>
                <w:rFonts w:ascii="Arial" w:hAnsi="Arial" w:cs="Arial"/>
                <w:color w:val="000000" w:themeColor="text1"/>
                <w:sz w:val="22"/>
                <w:szCs w:val="22"/>
              </w:rPr>
            </w:pPr>
            <w:r>
              <w:rPr>
                <w:rFonts w:ascii="Arial" w:hAnsi="Arial" w:cs="Arial"/>
                <w:color w:val="000000" w:themeColor="text1"/>
                <w:sz w:val="22"/>
                <w:szCs w:val="22"/>
              </w:rPr>
              <w:t>754</w:t>
            </w:r>
          </w:p>
          <w:p w14:paraId="4F472826" w14:textId="77777777" w:rsidR="006838B0" w:rsidRDefault="006838B0" w:rsidP="004D626C">
            <w:pPr>
              <w:pStyle w:val="Default"/>
              <w:jc w:val="center"/>
              <w:rPr>
                <w:rFonts w:ascii="Arial" w:hAnsi="Arial" w:cs="Arial"/>
                <w:color w:val="000000" w:themeColor="text1"/>
                <w:sz w:val="22"/>
                <w:szCs w:val="22"/>
              </w:rPr>
            </w:pPr>
            <w:r>
              <w:rPr>
                <w:rFonts w:ascii="Arial" w:hAnsi="Arial" w:cs="Arial"/>
                <w:color w:val="000000" w:themeColor="text1"/>
                <w:sz w:val="22"/>
                <w:szCs w:val="22"/>
              </w:rPr>
              <w:t>818</w:t>
            </w:r>
          </w:p>
          <w:p w14:paraId="4056369B" w14:textId="77777777" w:rsidR="006838B0" w:rsidRDefault="006838B0" w:rsidP="004D626C">
            <w:pPr>
              <w:pStyle w:val="Default"/>
              <w:jc w:val="center"/>
              <w:rPr>
                <w:rFonts w:ascii="Arial" w:hAnsi="Arial" w:cs="Arial"/>
                <w:color w:val="000000" w:themeColor="text1"/>
                <w:sz w:val="22"/>
                <w:szCs w:val="22"/>
              </w:rPr>
            </w:pPr>
            <w:r>
              <w:rPr>
                <w:rFonts w:ascii="Arial" w:hAnsi="Arial" w:cs="Arial"/>
                <w:color w:val="000000" w:themeColor="text1"/>
                <w:sz w:val="22"/>
                <w:szCs w:val="22"/>
              </w:rPr>
              <w:t>857</w:t>
            </w:r>
          </w:p>
          <w:p w14:paraId="6D3536EC" w14:textId="77777777" w:rsidR="006838B0" w:rsidRDefault="006838B0" w:rsidP="004D626C">
            <w:pPr>
              <w:pStyle w:val="Default"/>
              <w:jc w:val="center"/>
              <w:rPr>
                <w:rFonts w:ascii="Arial" w:hAnsi="Arial" w:cs="Arial"/>
                <w:color w:val="000000" w:themeColor="text1"/>
                <w:sz w:val="22"/>
                <w:szCs w:val="22"/>
              </w:rPr>
            </w:pPr>
            <w:r>
              <w:rPr>
                <w:rFonts w:ascii="Arial" w:hAnsi="Arial" w:cs="Arial"/>
                <w:color w:val="000000" w:themeColor="text1"/>
                <w:sz w:val="22"/>
                <w:szCs w:val="22"/>
              </w:rPr>
              <w:t>823</w:t>
            </w:r>
          </w:p>
          <w:p w14:paraId="30898457" w14:textId="77777777" w:rsidR="006838B0" w:rsidRDefault="006838B0" w:rsidP="004D626C">
            <w:pPr>
              <w:pStyle w:val="Default"/>
              <w:jc w:val="center"/>
              <w:rPr>
                <w:rFonts w:ascii="Arial" w:hAnsi="Arial" w:cs="Arial"/>
                <w:color w:val="000000" w:themeColor="text1"/>
                <w:sz w:val="22"/>
                <w:szCs w:val="22"/>
              </w:rPr>
            </w:pPr>
            <w:r>
              <w:rPr>
                <w:rFonts w:ascii="Arial" w:hAnsi="Arial" w:cs="Arial"/>
                <w:color w:val="000000" w:themeColor="text1"/>
                <w:sz w:val="22"/>
                <w:szCs w:val="22"/>
              </w:rPr>
              <w:t>853</w:t>
            </w:r>
          </w:p>
          <w:p w14:paraId="74CA287B" w14:textId="71520816" w:rsidR="006838B0" w:rsidRPr="00404AFA" w:rsidRDefault="006838B0" w:rsidP="004D626C">
            <w:pPr>
              <w:pStyle w:val="Default"/>
              <w:jc w:val="center"/>
              <w:rPr>
                <w:rFonts w:ascii="Arial" w:hAnsi="Arial" w:cs="Arial"/>
                <w:color w:val="000000" w:themeColor="text1"/>
                <w:sz w:val="22"/>
                <w:szCs w:val="22"/>
              </w:rPr>
            </w:pPr>
            <w:r>
              <w:rPr>
                <w:rFonts w:ascii="Arial" w:hAnsi="Arial" w:cs="Arial"/>
                <w:color w:val="000000" w:themeColor="text1"/>
                <w:sz w:val="22"/>
                <w:szCs w:val="22"/>
              </w:rPr>
              <w:t>865</w:t>
            </w:r>
          </w:p>
        </w:tc>
        <w:tc>
          <w:tcPr>
            <w:tcW w:w="3248" w:type="dxa"/>
          </w:tcPr>
          <w:p w14:paraId="59DEF504" w14:textId="77777777" w:rsidR="00774A88" w:rsidRDefault="006838B0"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75D8ED33" w14:textId="77777777" w:rsidR="006838B0" w:rsidRDefault="006838B0"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4726023D" w14:textId="77777777" w:rsidR="006838B0" w:rsidRDefault="006838B0"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30/11/2025</w:t>
            </w:r>
          </w:p>
          <w:p w14:paraId="3C855CC5" w14:textId="77777777" w:rsidR="006838B0" w:rsidRDefault="006838B0"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59E09335" w14:textId="77777777" w:rsidR="006838B0" w:rsidRDefault="006838B0"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7E953EF1" w14:textId="16C9DECE" w:rsidR="006838B0" w:rsidRPr="00404AFA" w:rsidRDefault="006838B0"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586C00" w14:paraId="285B1A39" w14:textId="77777777" w:rsidTr="00586C00">
        <w:tc>
          <w:tcPr>
            <w:tcW w:w="2616" w:type="dxa"/>
          </w:tcPr>
          <w:p w14:paraId="184ECB5E" w14:textId="77777777" w:rsidR="00586C00" w:rsidRDefault="00586C00" w:rsidP="00586C00">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21DC834E" w14:textId="77777777" w:rsidR="00586C00" w:rsidRDefault="00586C00"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p w14:paraId="23A61CFB" w14:textId="77777777" w:rsidR="00586C00" w:rsidRDefault="00586C00" w:rsidP="00586C00">
            <w:pPr>
              <w:pStyle w:val="Default"/>
              <w:jc w:val="both"/>
              <w:rPr>
                <w:rFonts w:ascii="Arial" w:hAnsi="Arial" w:cs="Arial"/>
                <w:b/>
                <w:color w:val="000000" w:themeColor="text1"/>
                <w:sz w:val="22"/>
                <w:szCs w:val="22"/>
              </w:rPr>
            </w:pPr>
            <w:r>
              <w:rPr>
                <w:rFonts w:ascii="Arial" w:hAnsi="Arial" w:cs="Arial"/>
                <w:color w:val="000000" w:themeColor="text1"/>
                <w:sz w:val="22"/>
                <w:szCs w:val="22"/>
              </w:rPr>
              <w:t>Fueguino 4*</w:t>
            </w:r>
          </w:p>
        </w:tc>
        <w:tc>
          <w:tcPr>
            <w:tcW w:w="1130" w:type="dxa"/>
          </w:tcPr>
          <w:p w14:paraId="6471C782" w14:textId="77777777" w:rsidR="00AA6FF9"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1673</w:t>
            </w:r>
          </w:p>
          <w:p w14:paraId="5B2E285E"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1827</w:t>
            </w:r>
          </w:p>
          <w:p w14:paraId="215A8FDD"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1879</w:t>
            </w:r>
          </w:p>
          <w:p w14:paraId="7C48D8D1"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1898</w:t>
            </w:r>
          </w:p>
          <w:p w14:paraId="6ADFF567" w14:textId="5D84EEBC" w:rsidR="003F190A" w:rsidRPr="00404AF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1804</w:t>
            </w:r>
          </w:p>
        </w:tc>
        <w:tc>
          <w:tcPr>
            <w:tcW w:w="849" w:type="dxa"/>
          </w:tcPr>
          <w:p w14:paraId="4257CBF5" w14:textId="77777777" w:rsidR="00AA6FF9" w:rsidRDefault="003F190A" w:rsidP="001B28F0">
            <w:pPr>
              <w:pStyle w:val="Default"/>
              <w:jc w:val="center"/>
              <w:rPr>
                <w:rFonts w:ascii="Arial" w:hAnsi="Arial" w:cs="Arial"/>
                <w:color w:val="000000" w:themeColor="text1"/>
                <w:sz w:val="22"/>
                <w:szCs w:val="22"/>
              </w:rPr>
            </w:pPr>
            <w:r>
              <w:rPr>
                <w:rFonts w:ascii="Arial" w:hAnsi="Arial" w:cs="Arial"/>
                <w:color w:val="000000" w:themeColor="text1"/>
                <w:sz w:val="22"/>
                <w:szCs w:val="22"/>
              </w:rPr>
              <w:t>1009</w:t>
            </w:r>
          </w:p>
          <w:p w14:paraId="2DDA8DDA" w14:textId="77777777" w:rsidR="003F190A" w:rsidRDefault="003F190A" w:rsidP="001B28F0">
            <w:pPr>
              <w:pStyle w:val="Default"/>
              <w:jc w:val="center"/>
              <w:rPr>
                <w:rFonts w:ascii="Arial" w:hAnsi="Arial" w:cs="Arial"/>
                <w:color w:val="000000" w:themeColor="text1"/>
                <w:sz w:val="22"/>
                <w:szCs w:val="22"/>
              </w:rPr>
            </w:pPr>
            <w:r>
              <w:rPr>
                <w:rFonts w:ascii="Arial" w:hAnsi="Arial" w:cs="Arial"/>
                <w:color w:val="000000" w:themeColor="text1"/>
                <w:sz w:val="22"/>
                <w:szCs w:val="22"/>
              </w:rPr>
              <w:t>1076</w:t>
            </w:r>
          </w:p>
          <w:p w14:paraId="08D52807" w14:textId="77777777" w:rsidR="003F190A" w:rsidRDefault="003F190A" w:rsidP="001B28F0">
            <w:pPr>
              <w:pStyle w:val="Default"/>
              <w:jc w:val="center"/>
              <w:rPr>
                <w:rFonts w:ascii="Arial" w:hAnsi="Arial" w:cs="Arial"/>
                <w:color w:val="000000" w:themeColor="text1"/>
                <w:sz w:val="22"/>
                <w:szCs w:val="22"/>
              </w:rPr>
            </w:pPr>
            <w:r>
              <w:rPr>
                <w:rFonts w:ascii="Arial" w:hAnsi="Arial" w:cs="Arial"/>
                <w:color w:val="000000" w:themeColor="text1"/>
                <w:sz w:val="22"/>
                <w:szCs w:val="22"/>
              </w:rPr>
              <w:t>1139</w:t>
            </w:r>
          </w:p>
          <w:p w14:paraId="3322FA30" w14:textId="77777777" w:rsidR="003F190A" w:rsidRDefault="003F190A" w:rsidP="001B28F0">
            <w:pPr>
              <w:pStyle w:val="Default"/>
              <w:jc w:val="center"/>
              <w:rPr>
                <w:rFonts w:ascii="Arial" w:hAnsi="Arial" w:cs="Arial"/>
                <w:color w:val="000000" w:themeColor="text1"/>
                <w:sz w:val="22"/>
                <w:szCs w:val="22"/>
              </w:rPr>
            </w:pPr>
            <w:r>
              <w:rPr>
                <w:rFonts w:ascii="Arial" w:hAnsi="Arial" w:cs="Arial"/>
                <w:color w:val="000000" w:themeColor="text1"/>
                <w:sz w:val="22"/>
                <w:szCs w:val="22"/>
              </w:rPr>
              <w:t>1155</w:t>
            </w:r>
          </w:p>
          <w:p w14:paraId="3BBAF42A" w14:textId="49C806D1" w:rsidR="003F190A" w:rsidRPr="00404AFA" w:rsidRDefault="003F190A" w:rsidP="001B28F0">
            <w:pPr>
              <w:pStyle w:val="Default"/>
              <w:jc w:val="center"/>
              <w:rPr>
                <w:rFonts w:ascii="Arial" w:hAnsi="Arial" w:cs="Arial"/>
                <w:color w:val="000000" w:themeColor="text1"/>
                <w:sz w:val="22"/>
                <w:szCs w:val="22"/>
              </w:rPr>
            </w:pPr>
            <w:r>
              <w:rPr>
                <w:rFonts w:ascii="Arial" w:hAnsi="Arial" w:cs="Arial"/>
                <w:color w:val="000000" w:themeColor="text1"/>
                <w:sz w:val="22"/>
                <w:szCs w:val="22"/>
              </w:rPr>
              <w:t>1106</w:t>
            </w:r>
          </w:p>
        </w:tc>
        <w:tc>
          <w:tcPr>
            <w:tcW w:w="985" w:type="dxa"/>
          </w:tcPr>
          <w:p w14:paraId="71DFDCBF" w14:textId="77777777" w:rsidR="00AA6FF9"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970</w:t>
            </w:r>
          </w:p>
          <w:p w14:paraId="374EAE62"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1073</w:t>
            </w:r>
          </w:p>
          <w:p w14:paraId="34AA1038"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1126</w:t>
            </w:r>
          </w:p>
          <w:p w14:paraId="1D26A4F9"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1111</w:t>
            </w:r>
          </w:p>
          <w:p w14:paraId="14AC784B" w14:textId="4AD3B3AC" w:rsidR="003F190A" w:rsidRPr="00404AF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1070</w:t>
            </w:r>
          </w:p>
        </w:tc>
        <w:tc>
          <w:tcPr>
            <w:tcW w:w="3248" w:type="dxa"/>
          </w:tcPr>
          <w:p w14:paraId="07A4AC0E" w14:textId="77777777" w:rsidR="00AA6FF9" w:rsidRDefault="003F190A"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12C530B" w14:textId="77777777" w:rsidR="003F190A" w:rsidRDefault="003F190A"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080F99E4" w14:textId="77777777" w:rsidR="003F190A" w:rsidRDefault="003F190A"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31/12/2025</w:t>
            </w:r>
          </w:p>
          <w:p w14:paraId="4EA71126" w14:textId="77777777" w:rsidR="003F190A" w:rsidRDefault="003F190A"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15102B55" w14:textId="43DFA74B" w:rsidR="003F190A" w:rsidRPr="00404AFA" w:rsidRDefault="003F190A"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586C00" w14:paraId="24491E0F" w14:textId="77777777" w:rsidTr="00586C00">
        <w:tc>
          <w:tcPr>
            <w:tcW w:w="2616" w:type="dxa"/>
          </w:tcPr>
          <w:p w14:paraId="4A09B4FA" w14:textId="77777777" w:rsidR="00586C00" w:rsidRDefault="00586C00"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7170C477" w14:textId="77777777" w:rsidR="00586C00" w:rsidRDefault="00586C00"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Xelena 5*</w:t>
            </w:r>
          </w:p>
          <w:p w14:paraId="17D37193" w14:textId="50E180B2" w:rsidR="00586C00" w:rsidRPr="001E6635" w:rsidRDefault="00586C00" w:rsidP="00586C00">
            <w:pPr>
              <w:pStyle w:val="Default"/>
              <w:jc w:val="both"/>
              <w:rPr>
                <w:rFonts w:ascii="Arial" w:hAnsi="Arial" w:cs="Arial"/>
                <w:color w:val="000000" w:themeColor="text1"/>
                <w:sz w:val="22"/>
                <w:szCs w:val="22"/>
              </w:rPr>
            </w:pPr>
            <w:r>
              <w:rPr>
                <w:rFonts w:ascii="Arial" w:hAnsi="Arial" w:cs="Arial"/>
                <w:color w:val="000000" w:themeColor="text1"/>
                <w:sz w:val="22"/>
                <w:szCs w:val="22"/>
              </w:rPr>
              <w:t>Las Hayas 5*</w:t>
            </w:r>
          </w:p>
        </w:tc>
        <w:tc>
          <w:tcPr>
            <w:tcW w:w="1130" w:type="dxa"/>
          </w:tcPr>
          <w:p w14:paraId="19237B52" w14:textId="77777777" w:rsidR="00812D62"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2259</w:t>
            </w:r>
          </w:p>
          <w:p w14:paraId="58765E0B"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2635</w:t>
            </w:r>
          </w:p>
          <w:p w14:paraId="1A7C9C53"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2834</w:t>
            </w:r>
          </w:p>
          <w:p w14:paraId="56E95086"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2497</w:t>
            </w:r>
          </w:p>
          <w:p w14:paraId="116CAEFB"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2517</w:t>
            </w:r>
          </w:p>
          <w:p w14:paraId="33C22235" w14:textId="095EB864"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2653</w:t>
            </w:r>
          </w:p>
        </w:tc>
        <w:tc>
          <w:tcPr>
            <w:tcW w:w="849" w:type="dxa"/>
          </w:tcPr>
          <w:p w14:paraId="3C642391" w14:textId="77777777" w:rsidR="00812D62"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1314</w:t>
            </w:r>
          </w:p>
          <w:p w14:paraId="04994C56"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1531</w:t>
            </w:r>
          </w:p>
          <w:p w14:paraId="54B8E8F0"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1579</w:t>
            </w:r>
          </w:p>
          <w:p w14:paraId="7FEBC1DB"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1461</w:t>
            </w:r>
          </w:p>
          <w:p w14:paraId="1EEF7817"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1476</w:t>
            </w:r>
          </w:p>
          <w:p w14:paraId="478B03F1" w14:textId="0E95348C"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1547</w:t>
            </w:r>
          </w:p>
        </w:tc>
        <w:tc>
          <w:tcPr>
            <w:tcW w:w="985" w:type="dxa"/>
          </w:tcPr>
          <w:p w14:paraId="14CA39ED" w14:textId="77777777" w:rsidR="00812D62"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1203</w:t>
            </w:r>
          </w:p>
          <w:p w14:paraId="5DDAF864" w14:textId="77777777" w:rsidR="003F190A" w:rsidRDefault="003F190A"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1337</w:t>
            </w:r>
          </w:p>
          <w:p w14:paraId="6C143864"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1378</w:t>
            </w:r>
          </w:p>
          <w:p w14:paraId="30B48859"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1298</w:t>
            </w:r>
          </w:p>
          <w:p w14:paraId="5B4C6F14" w14:textId="77777777"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1313</w:t>
            </w:r>
          </w:p>
          <w:p w14:paraId="335B1A85" w14:textId="5CE8EB51" w:rsidR="00EF4F81" w:rsidRDefault="00EF4F81" w:rsidP="00586C00">
            <w:pPr>
              <w:pStyle w:val="Default"/>
              <w:jc w:val="center"/>
              <w:rPr>
                <w:rFonts w:ascii="Arial" w:hAnsi="Arial" w:cs="Arial"/>
                <w:color w:val="000000" w:themeColor="text1"/>
                <w:sz w:val="22"/>
                <w:szCs w:val="22"/>
              </w:rPr>
            </w:pPr>
            <w:r>
              <w:rPr>
                <w:rFonts w:ascii="Arial" w:hAnsi="Arial" w:cs="Arial"/>
                <w:color w:val="000000" w:themeColor="text1"/>
                <w:sz w:val="22"/>
                <w:szCs w:val="22"/>
              </w:rPr>
              <w:t>1352</w:t>
            </w:r>
          </w:p>
        </w:tc>
        <w:tc>
          <w:tcPr>
            <w:tcW w:w="3248" w:type="dxa"/>
          </w:tcPr>
          <w:p w14:paraId="563FD33A" w14:textId="77777777" w:rsidR="00812D62" w:rsidRDefault="003F190A" w:rsidP="00F04C46">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34DADE91" w14:textId="77777777" w:rsidR="003F190A" w:rsidRDefault="003F190A" w:rsidP="00F04C46">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44C7004D" w14:textId="77777777" w:rsidR="00EF4F81" w:rsidRDefault="00EF4F81" w:rsidP="00F04C46">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30/11/2025</w:t>
            </w:r>
          </w:p>
          <w:p w14:paraId="69CA40C5" w14:textId="77777777" w:rsidR="00EF4F81" w:rsidRDefault="00EF4F81" w:rsidP="00F04C46">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668E4912" w14:textId="77777777" w:rsidR="00EF4F81" w:rsidRDefault="00EF4F81" w:rsidP="00F04C46">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2D9766A2" w14:textId="43A8C43C" w:rsidR="00EF4F81" w:rsidRDefault="00EF4F81" w:rsidP="00F04C46">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2412EAAF" w14:textId="77777777" w:rsidR="008E6FFF" w:rsidRDefault="008E6FFF" w:rsidP="00EF1934">
      <w:pPr>
        <w:pStyle w:val="Default"/>
        <w:jc w:val="both"/>
        <w:rPr>
          <w:rFonts w:ascii="Arial" w:hAnsi="Arial" w:cs="Arial"/>
          <w:b/>
          <w:color w:val="000000" w:themeColor="text1"/>
          <w:sz w:val="22"/>
          <w:szCs w:val="22"/>
        </w:rPr>
      </w:pPr>
    </w:p>
    <w:p w14:paraId="6928341D" w14:textId="77777777" w:rsidR="00FE6CCE" w:rsidRDefault="00FE6CCE" w:rsidP="00EF1934">
      <w:pPr>
        <w:pStyle w:val="Default"/>
        <w:jc w:val="both"/>
        <w:rPr>
          <w:rFonts w:ascii="Arial" w:hAnsi="Arial" w:cs="Arial"/>
          <w:b/>
          <w:color w:val="000000" w:themeColor="text1"/>
          <w:sz w:val="22"/>
          <w:szCs w:val="22"/>
        </w:rPr>
      </w:pPr>
    </w:p>
    <w:p w14:paraId="04C20F20" w14:textId="5F4EB2A4"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23CAE00C" w14:textId="77777777" w:rsidR="00127A10" w:rsidRPr="00127A10" w:rsidRDefault="00127A10" w:rsidP="00127A10">
      <w:pPr>
        <w:autoSpaceDE w:val="0"/>
        <w:autoSpaceDN w:val="0"/>
        <w:adjustRightInd w:val="0"/>
        <w:rPr>
          <w:rFonts w:ascii="Wingdings" w:eastAsiaTheme="minorHAnsi" w:hAnsi="Wingdings" w:cs="Wingdings"/>
          <w:color w:val="000000"/>
          <w:lang w:val="es-CO" w:eastAsia="en-US"/>
        </w:rPr>
      </w:pPr>
    </w:p>
    <w:p w14:paraId="3901E049" w14:textId="6821D4D5"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01 </w:t>
      </w:r>
      <w:r w:rsidR="001F086B" w:rsidRPr="00127A10">
        <w:rPr>
          <w:rFonts w:ascii="Arial" w:eastAsiaTheme="minorHAnsi" w:hAnsi="Arial" w:cs="Arial"/>
          <w:i/>
          <w:iCs/>
          <w:color w:val="000000" w:themeColor="text1"/>
          <w:sz w:val="22"/>
          <w:szCs w:val="22"/>
          <w:lang w:val="es-CO" w:eastAsia="en-US"/>
        </w:rPr>
        <w:t>noche</w:t>
      </w:r>
      <w:r w:rsidRPr="00127A10">
        <w:rPr>
          <w:rFonts w:ascii="Arial" w:eastAsiaTheme="minorHAnsi" w:hAnsi="Arial" w:cs="Arial"/>
          <w:i/>
          <w:iCs/>
          <w:color w:val="000000" w:themeColor="text1"/>
          <w:sz w:val="22"/>
          <w:szCs w:val="22"/>
          <w:lang w:val="es-CO" w:eastAsia="en-US"/>
        </w:rPr>
        <w:t xml:space="preserve"> de Alojamiento en Hotel seleccionado en Buenos Aires. </w:t>
      </w:r>
    </w:p>
    <w:p w14:paraId="180625A4"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BUE / Hotel / Aeropuerto BUE SIB. </w:t>
      </w:r>
    </w:p>
    <w:p w14:paraId="3EDEC53E" w14:textId="0AE335E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02 </w:t>
      </w:r>
      <w:r w:rsidR="001F086B" w:rsidRPr="00127A10">
        <w:rPr>
          <w:rFonts w:ascii="Arial" w:eastAsiaTheme="minorHAnsi" w:hAnsi="Arial" w:cs="Arial"/>
          <w:i/>
          <w:iCs/>
          <w:color w:val="000000" w:themeColor="text1"/>
          <w:sz w:val="22"/>
          <w:szCs w:val="22"/>
          <w:lang w:val="es-CO" w:eastAsia="en-US"/>
        </w:rPr>
        <w:t>noches</w:t>
      </w:r>
      <w:r w:rsidRPr="00127A10">
        <w:rPr>
          <w:rFonts w:ascii="Arial" w:eastAsiaTheme="minorHAnsi" w:hAnsi="Arial" w:cs="Arial"/>
          <w:i/>
          <w:iCs/>
          <w:color w:val="000000" w:themeColor="text1"/>
          <w:sz w:val="22"/>
          <w:szCs w:val="22"/>
          <w:lang w:val="es-CO" w:eastAsia="en-US"/>
        </w:rPr>
        <w:t xml:space="preserve"> de Alojamiento en Hotel seleccionado en El Calafate. </w:t>
      </w:r>
    </w:p>
    <w:p w14:paraId="0341AC00"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FTE / Hotel / Aeropuerto FTE SIB. </w:t>
      </w:r>
    </w:p>
    <w:p w14:paraId="097032A0"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Excursión al Glaciar Perito Moreno SIB con ticket de ingreso incluido. </w:t>
      </w:r>
    </w:p>
    <w:p w14:paraId="3052E790" w14:textId="57C3B3C2"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02 </w:t>
      </w:r>
      <w:r w:rsidR="001F086B" w:rsidRPr="00127A10">
        <w:rPr>
          <w:rFonts w:ascii="Arial" w:eastAsiaTheme="minorHAnsi" w:hAnsi="Arial" w:cs="Arial"/>
          <w:i/>
          <w:iCs/>
          <w:color w:val="000000" w:themeColor="text1"/>
          <w:sz w:val="22"/>
          <w:szCs w:val="22"/>
          <w:lang w:val="es-CO" w:eastAsia="en-US"/>
        </w:rPr>
        <w:t>noches</w:t>
      </w:r>
      <w:r w:rsidRPr="00127A10">
        <w:rPr>
          <w:rFonts w:ascii="Arial" w:eastAsiaTheme="minorHAnsi" w:hAnsi="Arial" w:cs="Arial"/>
          <w:i/>
          <w:iCs/>
          <w:color w:val="000000" w:themeColor="text1"/>
          <w:sz w:val="22"/>
          <w:szCs w:val="22"/>
          <w:lang w:val="es-CO" w:eastAsia="en-US"/>
        </w:rPr>
        <w:t xml:space="preserve"> de Alojamiento en Hotel seleccionado en Ushuaia. </w:t>
      </w:r>
    </w:p>
    <w:p w14:paraId="778A5C10"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USH / Hotel / Aeropuerto USH SIB. </w:t>
      </w:r>
    </w:p>
    <w:p w14:paraId="11FABDD3"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Excursión Parque Nacional Tierra del Fuego SIB con ingreso incluido. </w:t>
      </w:r>
    </w:p>
    <w:p w14:paraId="5B510804" w14:textId="552C86AF"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03 </w:t>
      </w:r>
      <w:r w:rsidR="00066447" w:rsidRPr="00127A10">
        <w:rPr>
          <w:rFonts w:ascii="Arial" w:eastAsiaTheme="minorHAnsi" w:hAnsi="Arial" w:cs="Arial"/>
          <w:i/>
          <w:iCs/>
          <w:color w:val="000000" w:themeColor="text1"/>
          <w:sz w:val="22"/>
          <w:szCs w:val="22"/>
          <w:lang w:val="es-CO" w:eastAsia="en-US"/>
        </w:rPr>
        <w:t>noches</w:t>
      </w:r>
      <w:r w:rsidRPr="00127A10">
        <w:rPr>
          <w:rFonts w:ascii="Arial" w:eastAsiaTheme="minorHAnsi" w:hAnsi="Arial" w:cs="Arial"/>
          <w:i/>
          <w:iCs/>
          <w:color w:val="000000" w:themeColor="text1"/>
          <w:sz w:val="22"/>
          <w:szCs w:val="22"/>
          <w:lang w:val="es-CO" w:eastAsia="en-US"/>
        </w:rPr>
        <w:t xml:space="preserve"> de Alojamiento en Hotel seleccionado en Buenos Aires. </w:t>
      </w:r>
    </w:p>
    <w:p w14:paraId="4EAD5C6A"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Traslados Aeropuerto BUE / Hotel / Aeropuerto BUE SIB. </w:t>
      </w:r>
    </w:p>
    <w:p w14:paraId="6BBF3BFA" w14:textId="7F51422D"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City Tour (Medio Día) SIB con Guía en </w:t>
      </w:r>
      <w:r w:rsidR="00066447" w:rsidRPr="00127A10">
        <w:rPr>
          <w:rFonts w:ascii="Arial" w:eastAsiaTheme="minorHAnsi" w:hAnsi="Arial" w:cs="Arial"/>
          <w:i/>
          <w:iCs/>
          <w:color w:val="000000" w:themeColor="text1"/>
          <w:sz w:val="22"/>
          <w:szCs w:val="22"/>
          <w:lang w:val="es-CO" w:eastAsia="en-US"/>
        </w:rPr>
        <w:t>español</w:t>
      </w:r>
      <w:r w:rsidRPr="00127A10">
        <w:rPr>
          <w:rFonts w:ascii="Arial" w:eastAsiaTheme="minorHAnsi" w:hAnsi="Arial" w:cs="Arial"/>
          <w:i/>
          <w:iCs/>
          <w:color w:val="000000" w:themeColor="text1"/>
          <w:sz w:val="22"/>
          <w:szCs w:val="22"/>
          <w:lang w:val="es-CO" w:eastAsia="en-US"/>
        </w:rPr>
        <w:t xml:space="preserve">. </w:t>
      </w:r>
    </w:p>
    <w:p w14:paraId="226CCE1F" w14:textId="77777777" w:rsidR="00127A10" w:rsidRPr="00127A10" w:rsidRDefault="00127A10" w:rsidP="00127A10">
      <w:pPr>
        <w:pStyle w:val="ListParagraph"/>
        <w:numPr>
          <w:ilvl w:val="0"/>
          <w:numId w:val="18"/>
        </w:numPr>
        <w:autoSpaceDE w:val="0"/>
        <w:autoSpaceDN w:val="0"/>
        <w:adjustRightInd w:val="0"/>
        <w:spacing w:after="8"/>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Copa de Bienvenida en Casino Flotante de Puerto Madero (BUE) </w:t>
      </w:r>
    </w:p>
    <w:p w14:paraId="432C4F1B" w14:textId="77777777" w:rsidR="00127A10" w:rsidRPr="00CB2674" w:rsidRDefault="00127A10" w:rsidP="001E6635">
      <w:pPr>
        <w:pStyle w:val="ListParagraph"/>
        <w:numPr>
          <w:ilvl w:val="0"/>
          <w:numId w:val="18"/>
        </w:numPr>
        <w:autoSpaceDE w:val="0"/>
        <w:autoSpaceDN w:val="0"/>
        <w:adjustRightInd w:val="0"/>
        <w:rPr>
          <w:rFonts w:ascii="Arial" w:eastAsiaTheme="minorHAnsi" w:hAnsi="Arial" w:cs="Arial"/>
          <w:color w:val="000000" w:themeColor="text1"/>
          <w:sz w:val="22"/>
          <w:szCs w:val="22"/>
          <w:lang w:val="es-CO" w:eastAsia="en-US"/>
        </w:rPr>
      </w:pPr>
      <w:r w:rsidRPr="00127A10">
        <w:rPr>
          <w:rFonts w:ascii="Arial" w:eastAsiaTheme="minorHAnsi" w:hAnsi="Arial" w:cs="Arial"/>
          <w:i/>
          <w:iCs/>
          <w:color w:val="000000" w:themeColor="text1"/>
          <w:sz w:val="22"/>
          <w:szCs w:val="22"/>
          <w:lang w:val="es-CO" w:eastAsia="en-US"/>
        </w:rPr>
        <w:t xml:space="preserve">Desayunos e Impuestos. </w:t>
      </w:r>
    </w:p>
    <w:p w14:paraId="623EBF85" w14:textId="3388B109" w:rsidR="00CB2674" w:rsidRPr="00CB2674" w:rsidRDefault="00CB2674" w:rsidP="001E6635">
      <w:pPr>
        <w:pStyle w:val="ListParagraph"/>
        <w:numPr>
          <w:ilvl w:val="0"/>
          <w:numId w:val="18"/>
        </w:numPr>
        <w:autoSpaceDE w:val="0"/>
        <w:autoSpaceDN w:val="0"/>
        <w:adjustRightInd w:val="0"/>
        <w:rPr>
          <w:rFonts w:ascii="Arial" w:eastAsiaTheme="minorHAnsi" w:hAnsi="Arial" w:cs="Arial"/>
          <w:b/>
          <w:bCs/>
          <w:color w:val="EE0000"/>
          <w:sz w:val="22"/>
          <w:szCs w:val="22"/>
          <w:lang w:val="es-CO" w:eastAsia="en-US"/>
        </w:rPr>
      </w:pPr>
      <w:r w:rsidRPr="00CB2674">
        <w:rPr>
          <w:rFonts w:ascii="Arial" w:eastAsiaTheme="minorHAnsi" w:hAnsi="Arial" w:cs="Arial"/>
          <w:b/>
          <w:bCs/>
          <w:i/>
          <w:iCs/>
          <w:color w:val="EE0000"/>
          <w:sz w:val="22"/>
          <w:szCs w:val="22"/>
          <w:lang w:val="es-CO" w:eastAsia="en-US"/>
        </w:rPr>
        <w:t>Tarjeta de asistencia médica por 9 días con un cubrimiento de USD. 60.000</w:t>
      </w:r>
    </w:p>
    <w:p w14:paraId="42F5807A" w14:textId="77777777" w:rsidR="00FE6CCE" w:rsidRDefault="00FE6CCE" w:rsidP="001E6635">
      <w:pPr>
        <w:autoSpaceDE w:val="0"/>
        <w:autoSpaceDN w:val="0"/>
        <w:adjustRightInd w:val="0"/>
        <w:rPr>
          <w:rFonts w:ascii="Arial" w:eastAsiaTheme="minorHAnsi" w:hAnsi="Arial" w:cs="Arial"/>
          <w:b/>
          <w:color w:val="000000" w:themeColor="text1"/>
          <w:sz w:val="22"/>
          <w:szCs w:val="22"/>
          <w:lang w:val="es-CO" w:eastAsia="en-US"/>
        </w:rPr>
      </w:pPr>
    </w:p>
    <w:p w14:paraId="26CF1FE3" w14:textId="77777777" w:rsidR="00EF4F81" w:rsidRDefault="00EF4F81" w:rsidP="001E6635">
      <w:pPr>
        <w:autoSpaceDE w:val="0"/>
        <w:autoSpaceDN w:val="0"/>
        <w:adjustRightInd w:val="0"/>
        <w:rPr>
          <w:rFonts w:ascii="Arial" w:eastAsiaTheme="minorHAnsi" w:hAnsi="Arial" w:cs="Arial"/>
          <w:b/>
          <w:color w:val="000000" w:themeColor="text1"/>
          <w:sz w:val="22"/>
          <w:szCs w:val="22"/>
          <w:lang w:val="es-CO" w:eastAsia="en-US"/>
        </w:rPr>
      </w:pPr>
    </w:p>
    <w:p w14:paraId="6E377CD3" w14:textId="77777777" w:rsidR="00EF4F81" w:rsidRDefault="00EF4F81" w:rsidP="001E6635">
      <w:pPr>
        <w:autoSpaceDE w:val="0"/>
        <w:autoSpaceDN w:val="0"/>
        <w:adjustRightInd w:val="0"/>
        <w:rPr>
          <w:rFonts w:ascii="Arial" w:eastAsiaTheme="minorHAnsi" w:hAnsi="Arial" w:cs="Arial"/>
          <w:b/>
          <w:color w:val="000000" w:themeColor="text1"/>
          <w:sz w:val="22"/>
          <w:szCs w:val="22"/>
          <w:lang w:val="es-CO" w:eastAsia="en-US"/>
        </w:rPr>
      </w:pPr>
    </w:p>
    <w:p w14:paraId="1A221147" w14:textId="77777777" w:rsidR="00EF4F81" w:rsidRDefault="00EF4F81" w:rsidP="001E6635">
      <w:pPr>
        <w:autoSpaceDE w:val="0"/>
        <w:autoSpaceDN w:val="0"/>
        <w:adjustRightInd w:val="0"/>
        <w:rPr>
          <w:rFonts w:ascii="Arial" w:eastAsiaTheme="minorHAnsi" w:hAnsi="Arial" w:cs="Arial"/>
          <w:b/>
          <w:color w:val="000000" w:themeColor="text1"/>
          <w:sz w:val="22"/>
          <w:szCs w:val="22"/>
          <w:lang w:val="es-CO" w:eastAsia="en-US"/>
        </w:rPr>
      </w:pPr>
    </w:p>
    <w:p w14:paraId="47C48ED4" w14:textId="77777777" w:rsidR="00EF4F81" w:rsidRDefault="00EF4F81" w:rsidP="001E6635">
      <w:pPr>
        <w:autoSpaceDE w:val="0"/>
        <w:autoSpaceDN w:val="0"/>
        <w:adjustRightInd w:val="0"/>
        <w:rPr>
          <w:rFonts w:ascii="Arial" w:eastAsiaTheme="minorHAnsi" w:hAnsi="Arial" w:cs="Arial"/>
          <w:b/>
          <w:color w:val="000000" w:themeColor="text1"/>
          <w:sz w:val="22"/>
          <w:szCs w:val="22"/>
          <w:lang w:val="es-CO" w:eastAsia="en-US"/>
        </w:rPr>
      </w:pPr>
    </w:p>
    <w:p w14:paraId="58DC7909" w14:textId="27FD9EDF"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lastRenderedPageBreak/>
        <w:t>PRECIO NO INCLUYE:</w:t>
      </w:r>
    </w:p>
    <w:p w14:paraId="1D1C24E4"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5BBFF167"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6D9CED8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0EEF0E7B" w14:textId="359C39F7" w:rsidR="006F2713" w:rsidRPr="00812D62"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0128F0EF" w14:textId="77777777" w:rsidR="00EF4F81" w:rsidRDefault="00EF4F81" w:rsidP="00664625">
      <w:pPr>
        <w:rPr>
          <w:rFonts w:ascii="Arial" w:hAnsi="Arial" w:cs="Arial"/>
          <w:b/>
          <w:color w:val="000000" w:themeColor="text1"/>
          <w:sz w:val="22"/>
          <w:szCs w:val="22"/>
        </w:rPr>
      </w:pPr>
    </w:p>
    <w:p w14:paraId="4C7FD63A" w14:textId="23F2B175"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FF57C0">
        <w:rPr>
          <w:rFonts w:ascii="Arial" w:hAnsi="Arial" w:cs="Arial"/>
          <w:b/>
          <w:color w:val="000000" w:themeColor="text1"/>
          <w:sz w:val="22"/>
          <w:szCs w:val="22"/>
        </w:rPr>
        <w:t>A</w:t>
      </w:r>
      <w:r>
        <w:rPr>
          <w:rFonts w:ascii="Arial" w:hAnsi="Arial" w:cs="Arial"/>
          <w:b/>
          <w:color w:val="000000" w:themeColor="text1"/>
          <w:sz w:val="22"/>
          <w:szCs w:val="22"/>
        </w:rPr>
        <w:t>LES:</w:t>
      </w:r>
    </w:p>
    <w:p w14:paraId="5F4A6036" w14:textId="77777777" w:rsidR="00664625" w:rsidRDefault="00664625" w:rsidP="00664625">
      <w:pPr>
        <w:rPr>
          <w:rFonts w:ascii="Arial" w:hAnsi="Arial" w:cs="Arial"/>
          <w:sz w:val="22"/>
          <w:szCs w:val="22"/>
        </w:rPr>
      </w:pPr>
    </w:p>
    <w:p w14:paraId="4359DC19" w14:textId="77777777" w:rsidR="00664625" w:rsidRDefault="00664625" w:rsidP="00110D2F">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95D74CF" w14:textId="6E63B93F" w:rsidR="00664625" w:rsidRDefault="00664625" w:rsidP="00110D2F">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66447">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066447">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41571F36" w14:textId="77777777" w:rsidR="00664625" w:rsidRDefault="00664625" w:rsidP="00110D2F">
      <w:pPr>
        <w:tabs>
          <w:tab w:val="left" w:pos="-720"/>
        </w:tabs>
        <w:spacing w:line="240" w:lineRule="atLeast"/>
        <w:jc w:val="both"/>
        <w:rPr>
          <w:rFonts w:ascii="Arial" w:hAnsi="Arial" w:cs="Arial"/>
          <w:color w:val="000000" w:themeColor="text1"/>
          <w:sz w:val="22"/>
          <w:szCs w:val="22"/>
        </w:rPr>
      </w:pPr>
    </w:p>
    <w:p w14:paraId="465537AE" w14:textId="1C844EC9" w:rsidR="00664625" w:rsidRDefault="00664625" w:rsidP="00110D2F">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066447" w:rsidRPr="00E37BA1">
        <w:rPr>
          <w:rFonts w:ascii="Arial" w:hAnsi="Arial" w:cs="Arial"/>
          <w:bCs/>
        </w:rPr>
        <w:t>turista tienen</w:t>
      </w:r>
      <w:r w:rsidRPr="00E37BA1">
        <w:rPr>
          <w:rFonts w:ascii="Arial" w:hAnsi="Arial" w:cs="Arial"/>
          <w:bCs/>
        </w:rPr>
        <w:t xml:space="preserve"> conocimiento de las limitaciones en sus servicios y estructura de </w:t>
      </w:r>
      <w:r w:rsidR="00066447" w:rsidRPr="00E37BA1">
        <w:rPr>
          <w:rFonts w:ascii="Arial" w:hAnsi="Arial" w:cs="Arial"/>
          <w:bCs/>
        </w:rPr>
        <w:t>estos</w:t>
      </w:r>
      <w:r w:rsidRPr="00E37BA1">
        <w:rPr>
          <w:rFonts w:ascii="Arial" w:hAnsi="Arial" w:cs="Arial"/>
          <w:bCs/>
        </w:rPr>
        <w:t xml:space="preserve">. Entendemos que estas personas escogieron estas opciones. Es así </w:t>
      </w:r>
      <w:r w:rsidR="00066447"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4E45D89D" w14:textId="77777777" w:rsidR="00664625" w:rsidRDefault="00664625" w:rsidP="00110D2F">
      <w:pPr>
        <w:tabs>
          <w:tab w:val="left" w:pos="-720"/>
        </w:tabs>
        <w:spacing w:line="240" w:lineRule="atLeast"/>
        <w:jc w:val="both"/>
        <w:rPr>
          <w:rFonts w:ascii="Arial" w:hAnsi="Arial" w:cs="Arial"/>
          <w:b/>
          <w:color w:val="000000" w:themeColor="text1"/>
          <w:sz w:val="22"/>
          <w:szCs w:val="22"/>
        </w:rPr>
      </w:pPr>
    </w:p>
    <w:p w14:paraId="6893E709" w14:textId="77777777" w:rsidR="00664625" w:rsidRDefault="00664625" w:rsidP="00110D2F">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0D13229C" w14:textId="7BA2E456" w:rsidR="00664625" w:rsidRDefault="00664625" w:rsidP="00110D2F">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w:t>
      </w:r>
      <w:r w:rsidR="008676CD">
        <w:rPr>
          <w:rFonts w:ascii="Arial" w:hAnsi="Arial" w:cs="Arial"/>
          <w:color w:val="000000" w:themeColor="text1"/>
          <w:sz w:val="22"/>
          <w:szCs w:val="22"/>
        </w:rPr>
        <w:t xml:space="preserve">te </w:t>
      </w:r>
      <w:r w:rsidR="00D3487B">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1.996.</w:t>
      </w:r>
    </w:p>
    <w:p w14:paraId="32236216" w14:textId="15A8A287" w:rsidR="00664625" w:rsidRDefault="00664625" w:rsidP="00110D2F">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066447">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1276AE4D"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6E097E4F" w14:textId="0B340C01"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ACTUALIZADO</w:t>
      </w:r>
      <w:r w:rsidR="00EF4F81">
        <w:rPr>
          <w:rFonts w:cs="Arial"/>
          <w:b/>
          <w:bCs/>
          <w:color w:val="000000" w:themeColor="text1"/>
          <w:sz w:val="22"/>
          <w:szCs w:val="22"/>
        </w:rPr>
        <w:t>: septiembre 01</w:t>
      </w:r>
      <w:r w:rsidR="00812D62">
        <w:rPr>
          <w:rFonts w:cs="Arial"/>
          <w:b/>
          <w:bCs/>
          <w:color w:val="000000" w:themeColor="text1"/>
          <w:sz w:val="22"/>
          <w:szCs w:val="22"/>
        </w:rPr>
        <w:t xml:space="preserve"> de 2025</w:t>
      </w:r>
    </w:p>
    <w:p w14:paraId="7D3FA1B2"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D2B1364"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313F0F">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DF1E" w14:textId="77777777" w:rsidR="001D2743" w:rsidRDefault="001D2743" w:rsidP="00BF1896">
      <w:r>
        <w:separator/>
      </w:r>
    </w:p>
  </w:endnote>
  <w:endnote w:type="continuationSeparator" w:id="0">
    <w:p w14:paraId="67A7C035" w14:textId="77777777" w:rsidR="001D2743" w:rsidRDefault="001D274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8B4F" w14:textId="77777777" w:rsidR="00BF1896" w:rsidRDefault="00BF1896">
    <w:pPr>
      <w:pStyle w:val="Footer"/>
    </w:pPr>
  </w:p>
  <w:p w14:paraId="24152068"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572C9" w14:textId="77777777" w:rsidR="001D2743" w:rsidRDefault="001D2743" w:rsidP="00BF1896">
      <w:r>
        <w:separator/>
      </w:r>
    </w:p>
  </w:footnote>
  <w:footnote w:type="continuationSeparator" w:id="0">
    <w:p w14:paraId="050AEEA1" w14:textId="77777777" w:rsidR="001D2743" w:rsidRDefault="001D274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2D73"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2441B057" wp14:editId="0716B3FA">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43586E6" w14:textId="77777777" w:rsidR="00BF1896" w:rsidRDefault="00BF1896">
    <w:pPr>
      <w:pStyle w:val="Header"/>
    </w:pPr>
  </w:p>
  <w:p w14:paraId="1484CB3F" w14:textId="77777777" w:rsidR="00BF1896" w:rsidRDefault="00BF1896">
    <w:pPr>
      <w:pStyle w:val="Header"/>
    </w:pPr>
  </w:p>
  <w:p w14:paraId="4575F160" w14:textId="77777777" w:rsidR="00BF1896" w:rsidRDefault="00BF1896">
    <w:pPr>
      <w:pStyle w:val="Header"/>
    </w:pPr>
  </w:p>
  <w:p w14:paraId="58B9C046" w14:textId="77777777" w:rsidR="00BF1896" w:rsidRDefault="00BF1896">
    <w:pPr>
      <w:pStyle w:val="Header"/>
    </w:pPr>
  </w:p>
  <w:p w14:paraId="69121372" w14:textId="77777777" w:rsidR="00BF1896" w:rsidRDefault="00BF1896">
    <w:pPr>
      <w:pStyle w:val="Header"/>
    </w:pPr>
  </w:p>
  <w:p w14:paraId="7580EA55" w14:textId="77777777" w:rsidR="00BF1896" w:rsidRDefault="00BF1896">
    <w:pPr>
      <w:pStyle w:val="Header"/>
    </w:pPr>
  </w:p>
  <w:p w14:paraId="6DAAAAA0" w14:textId="77777777" w:rsidR="00BF1896" w:rsidRDefault="00BF1896">
    <w:pPr>
      <w:pStyle w:val="Header"/>
    </w:pPr>
  </w:p>
  <w:p w14:paraId="47609DC2"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1"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614894">
    <w:abstractNumId w:val="14"/>
  </w:num>
  <w:num w:numId="2" w16cid:durableId="451438747">
    <w:abstractNumId w:val="8"/>
  </w:num>
  <w:num w:numId="3" w16cid:durableId="1641766944">
    <w:abstractNumId w:val="3"/>
  </w:num>
  <w:num w:numId="4" w16cid:durableId="1434281220">
    <w:abstractNumId w:val="12"/>
  </w:num>
  <w:num w:numId="5" w16cid:durableId="1346010416">
    <w:abstractNumId w:val="5"/>
  </w:num>
  <w:num w:numId="6" w16cid:durableId="448742078">
    <w:abstractNumId w:val="16"/>
  </w:num>
  <w:num w:numId="7" w16cid:durableId="849680852">
    <w:abstractNumId w:val="17"/>
  </w:num>
  <w:num w:numId="8" w16cid:durableId="377319934">
    <w:abstractNumId w:val="10"/>
  </w:num>
  <w:num w:numId="9" w16cid:durableId="962810893">
    <w:abstractNumId w:val="9"/>
  </w:num>
  <w:num w:numId="10" w16cid:durableId="813915057">
    <w:abstractNumId w:val="11"/>
  </w:num>
  <w:num w:numId="11" w16cid:durableId="601717565">
    <w:abstractNumId w:val="13"/>
  </w:num>
  <w:num w:numId="12" w16cid:durableId="2141072491">
    <w:abstractNumId w:val="2"/>
  </w:num>
  <w:num w:numId="13" w16cid:durableId="1740789462">
    <w:abstractNumId w:val="15"/>
  </w:num>
  <w:num w:numId="14" w16cid:durableId="483473803">
    <w:abstractNumId w:val="6"/>
  </w:num>
  <w:num w:numId="15" w16cid:durableId="1326398038">
    <w:abstractNumId w:val="1"/>
  </w:num>
  <w:num w:numId="16" w16cid:durableId="1913733181">
    <w:abstractNumId w:val="7"/>
  </w:num>
  <w:num w:numId="17" w16cid:durableId="462038301">
    <w:abstractNumId w:val="4"/>
  </w:num>
  <w:num w:numId="18" w16cid:durableId="138910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31B4"/>
    <w:rsid w:val="000175E6"/>
    <w:rsid w:val="00034052"/>
    <w:rsid w:val="0005512E"/>
    <w:rsid w:val="000552F3"/>
    <w:rsid w:val="00057638"/>
    <w:rsid w:val="00066447"/>
    <w:rsid w:val="00072AF1"/>
    <w:rsid w:val="000978FB"/>
    <w:rsid w:val="000B338A"/>
    <w:rsid w:val="000C7B9D"/>
    <w:rsid w:val="000F7918"/>
    <w:rsid w:val="000F7A0A"/>
    <w:rsid w:val="0010137C"/>
    <w:rsid w:val="00101F65"/>
    <w:rsid w:val="0010249D"/>
    <w:rsid w:val="0011077B"/>
    <w:rsid w:val="00110D2F"/>
    <w:rsid w:val="00126E92"/>
    <w:rsid w:val="00127571"/>
    <w:rsid w:val="00127A10"/>
    <w:rsid w:val="00140B96"/>
    <w:rsid w:val="00186BB1"/>
    <w:rsid w:val="00187EBD"/>
    <w:rsid w:val="001B0195"/>
    <w:rsid w:val="001B28F0"/>
    <w:rsid w:val="001D2743"/>
    <w:rsid w:val="001E476D"/>
    <w:rsid w:val="001E6635"/>
    <w:rsid w:val="001F086B"/>
    <w:rsid w:val="002008FC"/>
    <w:rsid w:val="002017B2"/>
    <w:rsid w:val="00230E5C"/>
    <w:rsid w:val="00241975"/>
    <w:rsid w:val="002436B7"/>
    <w:rsid w:val="00245682"/>
    <w:rsid w:val="00246757"/>
    <w:rsid w:val="0025312F"/>
    <w:rsid w:val="00265EA4"/>
    <w:rsid w:val="002729FC"/>
    <w:rsid w:val="002744BA"/>
    <w:rsid w:val="00283F43"/>
    <w:rsid w:val="002853B2"/>
    <w:rsid w:val="00285EAF"/>
    <w:rsid w:val="002A1AE2"/>
    <w:rsid w:val="002D1A5B"/>
    <w:rsid w:val="002E6D84"/>
    <w:rsid w:val="00306E53"/>
    <w:rsid w:val="003114F0"/>
    <w:rsid w:val="00313F0F"/>
    <w:rsid w:val="00332A97"/>
    <w:rsid w:val="00344B0E"/>
    <w:rsid w:val="003474E2"/>
    <w:rsid w:val="00351683"/>
    <w:rsid w:val="00364E71"/>
    <w:rsid w:val="0037157D"/>
    <w:rsid w:val="00371F29"/>
    <w:rsid w:val="0038227E"/>
    <w:rsid w:val="00386381"/>
    <w:rsid w:val="003B765F"/>
    <w:rsid w:val="003B77DD"/>
    <w:rsid w:val="003C3F01"/>
    <w:rsid w:val="003D06D9"/>
    <w:rsid w:val="003D5329"/>
    <w:rsid w:val="003D586B"/>
    <w:rsid w:val="003D7753"/>
    <w:rsid w:val="003F190A"/>
    <w:rsid w:val="00403A7A"/>
    <w:rsid w:val="00404AFA"/>
    <w:rsid w:val="00410B24"/>
    <w:rsid w:val="0042620A"/>
    <w:rsid w:val="00430D84"/>
    <w:rsid w:val="00436DAF"/>
    <w:rsid w:val="00437280"/>
    <w:rsid w:val="00437430"/>
    <w:rsid w:val="00442C5E"/>
    <w:rsid w:val="00445C23"/>
    <w:rsid w:val="004876D4"/>
    <w:rsid w:val="0049178B"/>
    <w:rsid w:val="004A42DB"/>
    <w:rsid w:val="004B1CAA"/>
    <w:rsid w:val="004B63A8"/>
    <w:rsid w:val="004B7015"/>
    <w:rsid w:val="004C5D25"/>
    <w:rsid w:val="004C7C77"/>
    <w:rsid w:val="004D0180"/>
    <w:rsid w:val="004D44B1"/>
    <w:rsid w:val="004D626C"/>
    <w:rsid w:val="005152B6"/>
    <w:rsid w:val="005276B8"/>
    <w:rsid w:val="00531100"/>
    <w:rsid w:val="0053583C"/>
    <w:rsid w:val="00540336"/>
    <w:rsid w:val="0055623B"/>
    <w:rsid w:val="005735D0"/>
    <w:rsid w:val="00576817"/>
    <w:rsid w:val="00586C00"/>
    <w:rsid w:val="005C0722"/>
    <w:rsid w:val="005C2066"/>
    <w:rsid w:val="005D1965"/>
    <w:rsid w:val="005E3990"/>
    <w:rsid w:val="005F0DB4"/>
    <w:rsid w:val="005F4B04"/>
    <w:rsid w:val="005F68AD"/>
    <w:rsid w:val="005F68F8"/>
    <w:rsid w:val="00625DC2"/>
    <w:rsid w:val="006363CE"/>
    <w:rsid w:val="006411AD"/>
    <w:rsid w:val="006628D6"/>
    <w:rsid w:val="00664625"/>
    <w:rsid w:val="006673CF"/>
    <w:rsid w:val="00677B8F"/>
    <w:rsid w:val="006838B0"/>
    <w:rsid w:val="006924E4"/>
    <w:rsid w:val="0069270E"/>
    <w:rsid w:val="006C73EF"/>
    <w:rsid w:val="006E2AE0"/>
    <w:rsid w:val="006E5FAE"/>
    <w:rsid w:val="006F1B63"/>
    <w:rsid w:val="006F2713"/>
    <w:rsid w:val="00703ECF"/>
    <w:rsid w:val="00737F97"/>
    <w:rsid w:val="007407EA"/>
    <w:rsid w:val="0076069E"/>
    <w:rsid w:val="00762E53"/>
    <w:rsid w:val="0077004F"/>
    <w:rsid w:val="00774A88"/>
    <w:rsid w:val="0077777E"/>
    <w:rsid w:val="007A67D6"/>
    <w:rsid w:val="007D1A82"/>
    <w:rsid w:val="007D740B"/>
    <w:rsid w:val="007E776B"/>
    <w:rsid w:val="00812D62"/>
    <w:rsid w:val="008167BE"/>
    <w:rsid w:val="008676CD"/>
    <w:rsid w:val="008937AA"/>
    <w:rsid w:val="008963AD"/>
    <w:rsid w:val="008974CA"/>
    <w:rsid w:val="008A5C16"/>
    <w:rsid w:val="008C513F"/>
    <w:rsid w:val="008E6FFF"/>
    <w:rsid w:val="008F0845"/>
    <w:rsid w:val="009102A2"/>
    <w:rsid w:val="009215C6"/>
    <w:rsid w:val="00923D03"/>
    <w:rsid w:val="00933ED7"/>
    <w:rsid w:val="00973B4E"/>
    <w:rsid w:val="00975D1F"/>
    <w:rsid w:val="00990BCC"/>
    <w:rsid w:val="0099799D"/>
    <w:rsid w:val="009A6F21"/>
    <w:rsid w:val="009D3BE4"/>
    <w:rsid w:val="009D5E20"/>
    <w:rsid w:val="009E7381"/>
    <w:rsid w:val="009F6E6D"/>
    <w:rsid w:val="00A03EF2"/>
    <w:rsid w:val="00A22491"/>
    <w:rsid w:val="00A34CCA"/>
    <w:rsid w:val="00A440BB"/>
    <w:rsid w:val="00A56A58"/>
    <w:rsid w:val="00A76BAD"/>
    <w:rsid w:val="00A812DA"/>
    <w:rsid w:val="00AA6FF9"/>
    <w:rsid w:val="00AC6A56"/>
    <w:rsid w:val="00B237F9"/>
    <w:rsid w:val="00B25754"/>
    <w:rsid w:val="00B27EC2"/>
    <w:rsid w:val="00BA157E"/>
    <w:rsid w:val="00BB0532"/>
    <w:rsid w:val="00BB4A43"/>
    <w:rsid w:val="00BE47DC"/>
    <w:rsid w:val="00BF1896"/>
    <w:rsid w:val="00C15085"/>
    <w:rsid w:val="00C21739"/>
    <w:rsid w:val="00C225DC"/>
    <w:rsid w:val="00C25F7D"/>
    <w:rsid w:val="00C35338"/>
    <w:rsid w:val="00C42775"/>
    <w:rsid w:val="00C4438A"/>
    <w:rsid w:val="00C54874"/>
    <w:rsid w:val="00C55477"/>
    <w:rsid w:val="00C84D1E"/>
    <w:rsid w:val="00CB2674"/>
    <w:rsid w:val="00CE0B58"/>
    <w:rsid w:val="00CF7E75"/>
    <w:rsid w:val="00D01390"/>
    <w:rsid w:val="00D02136"/>
    <w:rsid w:val="00D3487B"/>
    <w:rsid w:val="00D36F06"/>
    <w:rsid w:val="00D37608"/>
    <w:rsid w:val="00D54EF9"/>
    <w:rsid w:val="00D618A8"/>
    <w:rsid w:val="00D72E0B"/>
    <w:rsid w:val="00D73529"/>
    <w:rsid w:val="00D77486"/>
    <w:rsid w:val="00D926AD"/>
    <w:rsid w:val="00DC14F8"/>
    <w:rsid w:val="00DC63D1"/>
    <w:rsid w:val="00DD1DC0"/>
    <w:rsid w:val="00DD47A4"/>
    <w:rsid w:val="00DF32F1"/>
    <w:rsid w:val="00DF6B38"/>
    <w:rsid w:val="00E12474"/>
    <w:rsid w:val="00E23976"/>
    <w:rsid w:val="00E24807"/>
    <w:rsid w:val="00E41A0B"/>
    <w:rsid w:val="00E46185"/>
    <w:rsid w:val="00E52881"/>
    <w:rsid w:val="00E55BFF"/>
    <w:rsid w:val="00E62022"/>
    <w:rsid w:val="00E637AD"/>
    <w:rsid w:val="00EB4C14"/>
    <w:rsid w:val="00EB54C2"/>
    <w:rsid w:val="00ED4691"/>
    <w:rsid w:val="00EE2555"/>
    <w:rsid w:val="00EF1934"/>
    <w:rsid w:val="00EF4F81"/>
    <w:rsid w:val="00EF6CC8"/>
    <w:rsid w:val="00F029CF"/>
    <w:rsid w:val="00F04C46"/>
    <w:rsid w:val="00F10AAA"/>
    <w:rsid w:val="00F2010F"/>
    <w:rsid w:val="00F34309"/>
    <w:rsid w:val="00F35BD2"/>
    <w:rsid w:val="00F402FA"/>
    <w:rsid w:val="00F81CE6"/>
    <w:rsid w:val="00F81FCE"/>
    <w:rsid w:val="00F85C04"/>
    <w:rsid w:val="00FB472E"/>
    <w:rsid w:val="00FB5D2C"/>
    <w:rsid w:val="00FE6CCE"/>
    <w:rsid w:val="00FF57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4014D"/>
  <w15:docId w15:val="{979B689C-E6DC-42E3-A9AB-6992D7D4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8FB62F-4412-4E57-803F-C0938467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8</cp:revision>
  <dcterms:created xsi:type="dcterms:W3CDTF">2024-11-20T19:52:00Z</dcterms:created>
  <dcterms:modified xsi:type="dcterms:W3CDTF">2025-09-05T20:38:00Z</dcterms:modified>
</cp:coreProperties>
</file>